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9EC" w:rsidRDefault="001B49EC" w:rsidP="001B49EC">
      <w:pPr>
        <w:pStyle w:val="ConsPlusNormal"/>
      </w:pPr>
      <w:r>
        <w:fldChar w:fldCharType="begin"/>
      </w:r>
      <w:r>
        <w:instrText xml:space="preserve"> HYPERLINK "consultantplus://offline/ref=2E14D6021F228CA19A4F69C0AFA674A4AD96FB5B432048053B924F4E772029F88F58350495BE24D58AD1F7D5439E4BA256281F347D037EB0E9EAEA45g0l3N" \h </w:instrText>
      </w:r>
      <w:r>
        <w:fldChar w:fldCharType="separate"/>
      </w:r>
      <w:r>
        <w:rPr>
          <w:i/>
          <w:color w:val="0000FF"/>
        </w:rPr>
        <w:br/>
        <w:t xml:space="preserve">Постановление Правительства Мурманской области от 03.02.2023 N 75-ПП "Об организации проведения временных общественно полезных работ в Мурманской области в 2023 году </w:t>
      </w:r>
      <w:r>
        <w:rPr>
          <w:i/>
          <w:color w:val="0000FF"/>
        </w:rPr>
        <w:fldChar w:fldCharType="end"/>
      </w:r>
      <w:r>
        <w:br/>
      </w:r>
    </w:p>
    <w:p w:rsidR="00185E32" w:rsidRDefault="00185E32">
      <w:pPr>
        <w:pStyle w:val="ConsPlusNormal"/>
        <w:jc w:val="right"/>
        <w:outlineLvl w:val="0"/>
      </w:pPr>
      <w:r>
        <w:t>Утверждены</w:t>
      </w:r>
    </w:p>
    <w:p w:rsidR="00185E32" w:rsidRDefault="00185E32">
      <w:pPr>
        <w:pStyle w:val="ConsPlusNormal"/>
        <w:jc w:val="right"/>
      </w:pPr>
      <w:r>
        <w:t>постановлением</w:t>
      </w:r>
    </w:p>
    <w:p w:rsidR="00185E32" w:rsidRDefault="00185E32">
      <w:pPr>
        <w:pStyle w:val="ConsPlusNormal"/>
        <w:jc w:val="right"/>
      </w:pPr>
      <w:r>
        <w:t>Правительства Мурманской области</w:t>
      </w:r>
    </w:p>
    <w:p w:rsidR="00185E32" w:rsidRDefault="00185E32">
      <w:pPr>
        <w:pStyle w:val="ConsPlusNormal"/>
        <w:jc w:val="right"/>
      </w:pPr>
      <w:r>
        <w:t>от 3 февраля 2023 г. N 75-ПП</w:t>
      </w:r>
    </w:p>
    <w:p w:rsidR="00185E32" w:rsidRDefault="00185E32">
      <w:pPr>
        <w:pStyle w:val="ConsPlusNormal"/>
        <w:jc w:val="both"/>
      </w:pPr>
    </w:p>
    <w:p w:rsidR="00185E32" w:rsidRDefault="00185E32">
      <w:pPr>
        <w:pStyle w:val="ConsPlusTitle"/>
        <w:jc w:val="center"/>
      </w:pPr>
      <w:r>
        <w:t>ПРАВИЛА</w:t>
      </w:r>
    </w:p>
    <w:p w:rsidR="00185E32" w:rsidRDefault="00185E32">
      <w:pPr>
        <w:pStyle w:val="ConsPlusTitle"/>
        <w:jc w:val="center"/>
      </w:pPr>
      <w:r>
        <w:t xml:space="preserve">ПРЕДОСТАВЛЕНИЯ ИНЫХ МЕЖБЮДЖЕТНЫХ ТРАНСФЕРТОВ </w:t>
      </w:r>
      <w:proofErr w:type="gramStart"/>
      <w:r>
        <w:t>ИЗ</w:t>
      </w:r>
      <w:proofErr w:type="gramEnd"/>
      <w:r>
        <w:t xml:space="preserve"> ОБЛАСТНОГО</w:t>
      </w:r>
    </w:p>
    <w:p w:rsidR="00185E32" w:rsidRDefault="00185E32">
      <w:pPr>
        <w:pStyle w:val="ConsPlusTitle"/>
        <w:jc w:val="center"/>
      </w:pPr>
      <w:r>
        <w:t xml:space="preserve">БЮДЖЕТА МЕСТНЫМ БЮДЖЕТАМ НА ПРОВЕДЕНИЕ </w:t>
      </w:r>
      <w:proofErr w:type="gramStart"/>
      <w:r>
        <w:t>ВРЕМЕННЫХ</w:t>
      </w:r>
      <w:proofErr w:type="gramEnd"/>
      <w:r>
        <w:t xml:space="preserve"> ОБЩЕСТВЕННО</w:t>
      </w:r>
    </w:p>
    <w:p w:rsidR="00185E32" w:rsidRDefault="00185E32">
      <w:pPr>
        <w:pStyle w:val="ConsPlusTitle"/>
        <w:jc w:val="center"/>
      </w:pPr>
      <w:r>
        <w:t>ПОЛЕЗНЫХ РАБОТ В МУРМАНСКОЙ ОБЛАСТИ В 2023 ГОДУ</w:t>
      </w:r>
    </w:p>
    <w:p w:rsidR="00185E32" w:rsidRDefault="00185E32">
      <w:pPr>
        <w:pStyle w:val="ConsPlusNormal"/>
        <w:jc w:val="both"/>
      </w:pPr>
    </w:p>
    <w:p w:rsidR="00185E32" w:rsidRDefault="00185E32">
      <w:pPr>
        <w:pStyle w:val="ConsPlusNormal"/>
        <w:ind w:firstLine="540"/>
        <w:jc w:val="both"/>
      </w:pPr>
      <w:r>
        <w:t>1. Настоящие Правила определяют цели, порядок и условия предоставления, методику распределения иных межбюджетных трансфертов из областного бюджета местным бюджетам на проведение временных общественно полезных работ в Мурманской области в 2023 году (далее - иные межбюджетные трансферты).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Иные межбюджетные трансферты предоставляются в целях организации временного трудоустройства в Мурманской области и направляются на частичное финансовое обеспечение и/или возмещение затрат работодателей на выплату заработной платы безработным, студентам и несовершеннолетним гражданам в возрасте от 14 до 18 лет, участвующим во временных общественно полезных работах (далее - ВОПР) в феврале - апреле 2023 года, в соответствии с Порядком организации проведения временных общественно</w:t>
      </w:r>
      <w:proofErr w:type="gramEnd"/>
      <w:r>
        <w:t xml:space="preserve"> полезных работ в Мурманской области в 2023 году (проект "Работа рядом").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За счет средств иного межбюджетного трансферта осуществляется частичное финансовое обеспечение и/или возмещение затрат работодателей на выплату заработной платы безработным, студентам и несовершеннолетним гражданам, участвующим в ВОПР, в размере, не превышающем 95 процентов минимального размера оплаты труда, установленного 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19.06.2000 N 82-ФЗ "О минимальном размере оплаты труда", увеличенного на районный коэффициент и процентную надбавку за</w:t>
      </w:r>
      <w:proofErr w:type="gramEnd"/>
      <w:r>
        <w:t xml:space="preserve"> стаж работы в районах Крайнего Севера, за полный рабочий месяц с учетом фактически отработанного ими времени, а также уплату страховых взносов на обязательное социальное страхование в соответствии с законодательством Российской Федерации.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 xml:space="preserve">Размер заработной платы гражданам в возрасте до восемнадцати лет, участвующим в ВОПР, устанавливается пропорционально отработанному времени в соответствии со </w:t>
      </w:r>
      <w:hyperlink r:id="rId6">
        <w:r>
          <w:rPr>
            <w:color w:val="0000FF"/>
          </w:rPr>
          <w:t>статьей 271</w:t>
        </w:r>
      </w:hyperlink>
      <w:r>
        <w:t xml:space="preserve"> Трудового кодекса Российской Федерации. Работодатель может за счет собственных сре</w:t>
      </w:r>
      <w:proofErr w:type="gramStart"/>
      <w:r>
        <w:t>дств пр</w:t>
      </w:r>
      <w:proofErr w:type="gramEnd"/>
      <w:r>
        <w:t>оизводить доплаты гражданам в возрасте до восемнадцати лет, участвующим в ВОПР, до уровня оплаты труда работников при полной продолжительности ежедневной работы.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>Компенсация за неиспользованный отпуск гражданам, участвующим в ВОПР, осуществляется за счет средств работодателей.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 xml:space="preserve">4. Иные межбюджетные трансферты, источником финансового обеспечения которых являются средства резервного фонда Правительства Мурманской области, предоставляются Министерством труда и социального развития Мурманской области (далее - Министерство) в соответствии со сводной бюджетной росписью в </w:t>
      </w:r>
      <w:proofErr w:type="gramStart"/>
      <w:r>
        <w:t>пределах</w:t>
      </w:r>
      <w:proofErr w:type="gramEnd"/>
      <w:r>
        <w:t xml:space="preserve"> доведенных на указанные цели лимитов бюджетных обязательств.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>5. Условиями предоставления иных межбюджетных трансфертов являются: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 xml:space="preserve">- наличие правового акта муниципального образования об утверждении перечня </w:t>
      </w:r>
      <w:r>
        <w:lastRenderedPageBreak/>
        <w:t>мероприятий, в целях софинансирования которых предоставляется иной межбюджетный трансферт;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>- направление в Министерство заявки на предоставление иного межбюджетного трансферта по форме, установленной Министерством.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>6. Размер иного межбюджетного трансферта, предоставляемого i-</w:t>
      </w:r>
      <w:proofErr w:type="spellStart"/>
      <w:r>
        <w:t>му</w:t>
      </w:r>
      <w:proofErr w:type="spellEnd"/>
      <w:r>
        <w:t xml:space="preserve"> муниципальному образованию (</w:t>
      </w:r>
      <w:proofErr w:type="spellStart"/>
      <w:r>
        <w:t>Ci</w:t>
      </w:r>
      <w:proofErr w:type="spellEnd"/>
      <w:r>
        <w:t>), определяется по формуле:</w:t>
      </w:r>
    </w:p>
    <w:p w:rsidR="00185E32" w:rsidRDefault="00185E32">
      <w:pPr>
        <w:pStyle w:val="ConsPlusNormal"/>
        <w:jc w:val="both"/>
      </w:pPr>
    </w:p>
    <w:p w:rsidR="00185E32" w:rsidRDefault="00185E32">
      <w:pPr>
        <w:pStyle w:val="ConsPlusNormal"/>
        <w:jc w:val="center"/>
      </w:pPr>
      <w:r>
        <w:rPr>
          <w:noProof/>
          <w:position w:val="-22"/>
        </w:rPr>
        <w:drawing>
          <wp:inline distT="0" distB="0" distL="0" distR="0">
            <wp:extent cx="828040" cy="42989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E32" w:rsidRDefault="00185E32">
      <w:pPr>
        <w:pStyle w:val="ConsPlusNormal"/>
        <w:jc w:val="both"/>
      </w:pPr>
    </w:p>
    <w:p w:rsidR="00185E32" w:rsidRDefault="00185E32">
      <w:pPr>
        <w:pStyle w:val="ConsPlusNormal"/>
        <w:ind w:firstLine="540"/>
        <w:jc w:val="both"/>
      </w:pPr>
      <w:r>
        <w:t>где: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>C - объем средств, предусмотренный на проведение ВОПР, тысяч рублей;</w:t>
      </w:r>
    </w:p>
    <w:p w:rsidR="00185E32" w:rsidRDefault="00185E32">
      <w:pPr>
        <w:pStyle w:val="ConsPlusNormal"/>
        <w:spacing w:before="220"/>
        <w:ind w:firstLine="540"/>
        <w:jc w:val="both"/>
      </w:pPr>
      <w:proofErr w:type="spellStart"/>
      <w:r>
        <w:t>ki</w:t>
      </w:r>
      <w:proofErr w:type="spellEnd"/>
      <w:r>
        <w:t xml:space="preserve"> - среднемесячная прогнозная численность граждан, привлекаемых к ВОПР, в i-м муниципальном образовании Мурманской области, по данным органов местного самоуправления, человек;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>k - общая среднемесячная прогнозная численность граждан, привлекаемых к ВОПР, по данным органов местного самоуправления, человек.</w:t>
      </w:r>
    </w:p>
    <w:p w:rsidR="00185E32" w:rsidRDefault="00185E32">
      <w:pPr>
        <w:pStyle w:val="ConsPlusNormal"/>
        <w:spacing w:before="220"/>
        <w:ind w:firstLine="540"/>
        <w:jc w:val="both"/>
      </w:pPr>
      <w:bookmarkStart w:id="0" w:name="_GoBack"/>
      <w:r>
        <w:t xml:space="preserve">7. Перечисление иного межбюджетного трансферта из областного бюджета местным </w:t>
      </w:r>
      <w:bookmarkEnd w:id="0"/>
      <w:r>
        <w:t>бюджетам осуществляется на казначейский счет для осуществления и отражения операций по учету и распределению поступлений для последующего перечисления в установленном порядке в местные бюджеты. Перечисление осуществляется в течение 10 рабочих дней со дня доведения Министерству лимитов бюджетных обязательств.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>8. Органы местного самоуправления муниципальных образований несут ответственность за нецелевое использование средств и недостоверность предоставляемых сведений и документов по предоставляемому иному межбюджетному трансферту.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>Органы местного самоуправления муниципальных образований не позднее 1 июня 2023 года предоставляют в Министерство отчет о расходовании средств иного межбюджетного трансферта, предоставленного на частичное финансовое обеспечение и/или возмещение в феврале - апреле 2023 года затрат работодателей на выплату заработной платы безработным, студентам и несовершеннолетним гражданам, участвующим в ВОПР, по форме, установленной Министерством.</w:t>
      </w:r>
      <w:proofErr w:type="gramEnd"/>
    </w:p>
    <w:p w:rsidR="00185E32" w:rsidRDefault="00185E32">
      <w:pPr>
        <w:pStyle w:val="ConsPlusNormal"/>
        <w:spacing w:before="220"/>
        <w:ind w:firstLine="540"/>
        <w:jc w:val="both"/>
      </w:pPr>
      <w:r>
        <w:t>В случае возникновения остатка иного межбюджетного трансферта органы местного самоуправления осуществляют его возврат в областной бюджет в срок не позднее 1 июня 2023 года.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>В случае если неиспользованный остаток иного межбюджетного трансферта не перечислен в доход областного бюджета, указанные средства подлежат взысканию в доход областного бюджета в порядке, установленном Министерством финансов Мурманской области.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>10. Министерство предоставляет в Министерство финансов Мурманской области не позднее 1 августа 2023 года сводный отчет о произведенных расходах.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>11. Иные межбюджетные трансферты носят целевой характер и не могут быть использованы на другие цели.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 xml:space="preserve">12. В случае нецелевого использования иного межбюджетного трансферта он подлежит взысканию в доход областного бюджета в соответствии с бюджетным законодательством </w:t>
      </w:r>
      <w:r>
        <w:lastRenderedPageBreak/>
        <w:t>Российской Федерации.</w:t>
      </w:r>
    </w:p>
    <w:p w:rsidR="00185E32" w:rsidRDefault="00185E32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Контроль за</w:t>
      </w:r>
      <w:proofErr w:type="gramEnd"/>
      <w:r>
        <w:t xml:space="preserve"> целевым использованием средств иного межбюджетного трансферта осуществляется Министерством и органами государственного финансового контроля Мурманской области.</w:t>
      </w:r>
    </w:p>
    <w:p w:rsidR="00185E32" w:rsidRDefault="00185E32">
      <w:pPr>
        <w:pStyle w:val="ConsPlusNormal"/>
        <w:jc w:val="both"/>
      </w:pPr>
    </w:p>
    <w:p w:rsidR="00185E32" w:rsidRDefault="00185E32">
      <w:pPr>
        <w:pStyle w:val="ConsPlusNormal"/>
        <w:jc w:val="both"/>
      </w:pPr>
    </w:p>
    <w:p w:rsidR="00185E32" w:rsidRDefault="00185E3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2334B" w:rsidRDefault="0042334B"/>
    <w:sectPr w:rsidR="0042334B" w:rsidSect="00554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32"/>
    <w:rsid w:val="00185E32"/>
    <w:rsid w:val="001B49EC"/>
    <w:rsid w:val="0042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E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85E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5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E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E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85E3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5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E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E14D6021F228CA19A4F77CDB9CA2AA1AE98A157422042516FC6491928702FADCF183351D6FB2FD289DAA38101C012F21463123D651F7EBAgFl4N" TargetMode="External"/><Relationship Id="rId5" Type="http://schemas.openxmlformats.org/officeDocument/2006/relationships/hyperlink" Target="consultantplus://offline/ref=2E14D6021F228CA19A4F77CDB9CA2AA1AE9EA1504B2742516FC6491928702FADDD186B5DD7FC37D482CFF5D047g9l6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Н.И.</dc:creator>
  <cp:lastModifiedBy>Чернова Н.И.</cp:lastModifiedBy>
  <cp:revision>2</cp:revision>
  <dcterms:created xsi:type="dcterms:W3CDTF">2023-08-16T13:37:00Z</dcterms:created>
  <dcterms:modified xsi:type="dcterms:W3CDTF">2023-08-16T13:38:00Z</dcterms:modified>
</cp:coreProperties>
</file>